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206" w:rsidRPr="004A7DF5" w:rsidRDefault="004A7DF5" w:rsidP="00F31206">
      <w:pPr>
        <w:rPr>
          <w:b/>
          <w:sz w:val="40"/>
          <w:szCs w:val="40"/>
        </w:rPr>
      </w:pPr>
      <w:r w:rsidRPr="004A7DF5">
        <w:rPr>
          <w:b/>
          <w:sz w:val="40"/>
          <w:szCs w:val="40"/>
        </w:rPr>
        <w:t>Protocol aanvraag donaties</w:t>
      </w:r>
      <w:r w:rsidR="00731315">
        <w:rPr>
          <w:b/>
          <w:sz w:val="40"/>
          <w:szCs w:val="40"/>
        </w:rPr>
        <w:t xml:space="preserve"> / bijdragen</w:t>
      </w:r>
    </w:p>
    <w:p w:rsidR="004A7DF5" w:rsidRDefault="004A7DF5" w:rsidP="00F31206"/>
    <w:p w:rsidR="004A7DF5" w:rsidRDefault="004A7DF5" w:rsidP="004A7DF5">
      <w:pPr>
        <w:pStyle w:val="Lijstalinea"/>
        <w:numPr>
          <w:ilvl w:val="0"/>
          <w:numId w:val="2"/>
        </w:numPr>
      </w:pPr>
      <w:r>
        <w:t>Aanvragen voor donaties kunnen uitsluitend schriftelijk worden gedaan.</w:t>
      </w:r>
    </w:p>
    <w:p w:rsidR="00731315" w:rsidRDefault="00731315" w:rsidP="00731315">
      <w:pPr>
        <w:pStyle w:val="Lijstalinea"/>
      </w:pPr>
    </w:p>
    <w:p w:rsidR="00F31206" w:rsidRDefault="004A7DF5" w:rsidP="00F31206">
      <w:pPr>
        <w:pStyle w:val="Lijstalinea"/>
        <w:numPr>
          <w:ilvl w:val="0"/>
          <w:numId w:val="2"/>
        </w:numPr>
      </w:pPr>
      <w:r>
        <w:t>Aanvragen dienen gericht te zijn aan het bestuur van de Stichting Begeleid Wonen Meijel, p/a Steegstraat 22, 5768 AV MEIJEL.</w:t>
      </w:r>
    </w:p>
    <w:p w:rsidR="00731315" w:rsidRDefault="00731315" w:rsidP="00731315">
      <w:pPr>
        <w:pStyle w:val="Lijstalinea"/>
      </w:pPr>
    </w:p>
    <w:p w:rsidR="004A7DF5" w:rsidRDefault="004A7DF5" w:rsidP="00F31206">
      <w:pPr>
        <w:pStyle w:val="Lijstalinea"/>
        <w:numPr>
          <w:ilvl w:val="0"/>
          <w:numId w:val="2"/>
        </w:numPr>
      </w:pPr>
      <w:r>
        <w:t>Een donatieaanvraag dient altijd voorzien te zijn van een motivatie</w:t>
      </w:r>
      <w:r w:rsidR="00731315">
        <w:t xml:space="preserve"> met eventueel overlegging van 1 of meerdere offertes / prijsberekeningen. </w:t>
      </w:r>
    </w:p>
    <w:p w:rsidR="00731315" w:rsidRDefault="00731315" w:rsidP="00731315">
      <w:pPr>
        <w:pStyle w:val="Lijstalinea"/>
      </w:pPr>
    </w:p>
    <w:p w:rsidR="004A7DF5" w:rsidRDefault="004A7DF5" w:rsidP="00F31206">
      <w:pPr>
        <w:pStyle w:val="Lijstalinea"/>
        <w:numPr>
          <w:ilvl w:val="0"/>
          <w:numId w:val="2"/>
        </w:numPr>
      </w:pPr>
      <w:r>
        <w:t xml:space="preserve">Een donatie wordt alleen verstrekt indien onderzocht is of er andere mogelijkheden zijn </w:t>
      </w:r>
      <w:r w:rsidR="001932D6">
        <w:t>om het donatiedoel te bekostigen en de uitkomst daarvan negatief is.</w:t>
      </w:r>
      <w:r w:rsidR="00D946CD">
        <w:t xml:space="preserve"> Verzoeken om bijdragen die bekostigd kunnen worden uit reguliere budgetten zullen daarom worden afgewezen.</w:t>
      </w:r>
    </w:p>
    <w:p w:rsidR="00731315" w:rsidRDefault="00731315" w:rsidP="00731315">
      <w:pPr>
        <w:pStyle w:val="Lijstalinea"/>
      </w:pPr>
    </w:p>
    <w:p w:rsidR="001932D6" w:rsidRDefault="001932D6" w:rsidP="00F31206">
      <w:pPr>
        <w:pStyle w:val="Lijstalinea"/>
        <w:numPr>
          <w:ilvl w:val="0"/>
          <w:numId w:val="2"/>
        </w:numPr>
      </w:pPr>
      <w:r>
        <w:t xml:space="preserve">Het stichtingsbestuur beoordeelt of een aanvraag gehonoreerd wordt en zal </w:t>
      </w:r>
      <w:r w:rsidR="00731315">
        <w:t>een eventueel negatief</w:t>
      </w:r>
      <w:r>
        <w:t xml:space="preserve"> besluit hierover gemotiveerd met de aanvrager delen.</w:t>
      </w:r>
    </w:p>
    <w:p w:rsidR="00731315" w:rsidRDefault="00731315" w:rsidP="00731315">
      <w:pPr>
        <w:pStyle w:val="Lijstalinea"/>
      </w:pPr>
    </w:p>
    <w:p w:rsidR="001932D6" w:rsidRDefault="001932D6" w:rsidP="00F31206">
      <w:pPr>
        <w:pStyle w:val="Lijstalinea"/>
        <w:numPr>
          <w:ilvl w:val="0"/>
          <w:numId w:val="2"/>
        </w:numPr>
      </w:pPr>
      <w:r>
        <w:t>Indien een aanvraag door het stichtingsbestuur positief beoordeeld is, zullen de daarvoor noodzakelijke financiële middelen z.s.m. door de penningmeester beschikbaar gesteld worden.</w:t>
      </w:r>
      <w:r w:rsidR="00731315">
        <w:t xml:space="preserve"> Dit kan ook d.m.v. het overleggen van de te betalen factuur</w:t>
      </w:r>
      <w:r w:rsidR="00D946CD">
        <w:t>, een declaratie enz</w:t>
      </w:r>
      <w:r w:rsidR="00731315">
        <w:t>.</w:t>
      </w:r>
    </w:p>
    <w:p w:rsidR="00731315" w:rsidRDefault="00731315" w:rsidP="00731315">
      <w:pPr>
        <w:pStyle w:val="Lijstalinea"/>
      </w:pPr>
    </w:p>
    <w:p w:rsidR="001932D6" w:rsidRDefault="00731315" w:rsidP="00F31206">
      <w:pPr>
        <w:pStyle w:val="Lijstalinea"/>
        <w:numPr>
          <w:ilvl w:val="0"/>
          <w:numId w:val="2"/>
        </w:numPr>
      </w:pPr>
      <w:r>
        <w:t>Na aanschaf of uitvoering van het onderdeel waarvoor de aanvraag is gedaan dienen facturen, betalingsbewijzen en andere bewijsmiddelen te worden overlegd.</w:t>
      </w:r>
    </w:p>
    <w:p w:rsidR="00731315" w:rsidRDefault="00731315" w:rsidP="00731315">
      <w:pPr>
        <w:pStyle w:val="Lijstalinea"/>
      </w:pPr>
    </w:p>
    <w:p w:rsidR="00731315" w:rsidRDefault="00731315" w:rsidP="00F31206">
      <w:pPr>
        <w:pStyle w:val="Lijstalinea"/>
        <w:numPr>
          <w:ilvl w:val="0"/>
          <w:numId w:val="2"/>
        </w:numPr>
      </w:pPr>
      <w:r>
        <w:t>Het stichtingsbestuur zal bij de beoordeling van de aanvragen steeds handelen conform de doelstellingen die in de oprichtingsactie van de stichting zijn geformuleerd.</w:t>
      </w:r>
    </w:p>
    <w:p w:rsidR="00731315" w:rsidRDefault="00731315" w:rsidP="00731315">
      <w:pPr>
        <w:pStyle w:val="Lijstalinea"/>
      </w:pPr>
    </w:p>
    <w:p w:rsidR="004A7DF5" w:rsidRDefault="004A7DF5" w:rsidP="00F31206">
      <w:pPr>
        <w:pStyle w:val="Lijstalinea"/>
        <w:numPr>
          <w:ilvl w:val="0"/>
          <w:numId w:val="2"/>
        </w:numPr>
      </w:pPr>
      <w:r>
        <w:t xml:space="preserve">Donaties worden uitsluitend ter beschikking gesteld </w:t>
      </w:r>
      <w:r w:rsidR="00731315">
        <w:t>voor</w:t>
      </w:r>
      <w:r>
        <w:t xml:space="preserve"> bewoners van WBC (Woon Begeleiding Centrum) </w:t>
      </w:r>
      <w:proofErr w:type="spellStart"/>
      <w:r>
        <w:t>Beckershof</w:t>
      </w:r>
      <w:proofErr w:type="spellEnd"/>
      <w:r>
        <w:t xml:space="preserve"> te Meijel.</w:t>
      </w:r>
    </w:p>
    <w:p w:rsidR="00731315" w:rsidRDefault="00731315" w:rsidP="00731315">
      <w:pPr>
        <w:pStyle w:val="Lijstalinea"/>
      </w:pPr>
    </w:p>
    <w:p w:rsidR="004A7DF5" w:rsidRDefault="004A7DF5" w:rsidP="00F31206">
      <w:pPr>
        <w:pStyle w:val="Lijstalinea"/>
        <w:numPr>
          <w:ilvl w:val="0"/>
          <w:numId w:val="2"/>
        </w:numPr>
      </w:pPr>
      <w:r>
        <w:t>Donaties kunnen worden aangevraagd voor een individuele bewoner, een groep bewoners, bewoners van een etage of voor alle bewoners van het WBC.</w:t>
      </w:r>
    </w:p>
    <w:p w:rsidR="00731315" w:rsidRDefault="00731315" w:rsidP="00731315">
      <w:pPr>
        <w:pStyle w:val="Lijstalinea"/>
      </w:pPr>
    </w:p>
    <w:p w:rsidR="00894601" w:rsidRDefault="001932D6" w:rsidP="00F31206">
      <w:pPr>
        <w:pStyle w:val="Lijstalinea"/>
        <w:numPr>
          <w:ilvl w:val="0"/>
          <w:numId w:val="2"/>
        </w:numPr>
      </w:pPr>
      <w:r>
        <w:t>Omdat de stichting voor haar doelen, vastgelegd in de oprichtingsactie van de SBWM, zelf afhankelijk is van giften, schenkingen, legaten e.d. kan een aanvraag alleen gehonoreerd worden indien de financiële middelen van de stichting toereikend zijn.</w:t>
      </w:r>
      <w:bookmarkStart w:id="0" w:name="_GoBack"/>
      <w:bookmarkEnd w:id="0"/>
    </w:p>
    <w:p w:rsidR="00C526E2" w:rsidRPr="00894601" w:rsidRDefault="00C526E2" w:rsidP="00894601"/>
    <w:sectPr w:rsidR="00C526E2" w:rsidRPr="00894601" w:rsidSect="00D56F87">
      <w:headerReference w:type="default" r:id="rId7"/>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3D1" w:rsidRDefault="00C813D1" w:rsidP="005A6CE9">
      <w:pPr>
        <w:spacing w:after="0" w:line="240" w:lineRule="auto"/>
      </w:pPr>
      <w:r>
        <w:separator/>
      </w:r>
    </w:p>
  </w:endnote>
  <w:endnote w:type="continuationSeparator" w:id="0">
    <w:p w:rsidR="00C813D1" w:rsidRDefault="00C813D1" w:rsidP="005A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82000" w:rsidTr="00282000">
      <w:trPr>
        <w:trHeight w:val="1420"/>
      </w:trPr>
      <w:tc>
        <w:tcPr>
          <w:tcW w:w="4530" w:type="dxa"/>
        </w:tcPr>
        <w:p w:rsidR="00282000" w:rsidRDefault="00282000">
          <w:pPr>
            <w:pStyle w:val="Voettekst"/>
            <w:rPr>
              <w:sz w:val="18"/>
              <w:szCs w:val="18"/>
            </w:rPr>
          </w:pPr>
        </w:p>
      </w:tc>
      <w:tc>
        <w:tcPr>
          <w:tcW w:w="4530" w:type="dxa"/>
        </w:tcPr>
        <w:p w:rsidR="00282000" w:rsidRDefault="00282000" w:rsidP="00282000">
          <w:pPr>
            <w:pStyle w:val="Voettekst"/>
            <w:rPr>
              <w:sz w:val="18"/>
              <w:szCs w:val="18"/>
            </w:rPr>
          </w:pPr>
          <w:r w:rsidRPr="00D56F87">
            <w:rPr>
              <w:sz w:val="18"/>
              <w:szCs w:val="18"/>
            </w:rPr>
            <w:t>SBWM, p/a Steegstraat 22, 5768 AV MEIJEL</w:t>
          </w:r>
        </w:p>
        <w:p w:rsidR="00282000" w:rsidRDefault="00282000" w:rsidP="00282000">
          <w:pPr>
            <w:pStyle w:val="Voettekst"/>
            <w:rPr>
              <w:sz w:val="18"/>
              <w:szCs w:val="18"/>
            </w:rPr>
          </w:pPr>
          <w:r>
            <w:rPr>
              <w:sz w:val="18"/>
              <w:szCs w:val="18"/>
            </w:rPr>
            <w:t xml:space="preserve">e-mail: </w:t>
          </w:r>
          <w:hyperlink r:id="rId1" w:history="1">
            <w:r w:rsidR="00894601" w:rsidRPr="00F216CE">
              <w:rPr>
                <w:rStyle w:val="Hyperlink"/>
                <w:sz w:val="18"/>
                <w:szCs w:val="18"/>
              </w:rPr>
              <w:t>secretaris@sbwm.eu</w:t>
            </w:r>
          </w:hyperlink>
        </w:p>
        <w:p w:rsidR="00282000" w:rsidRDefault="00282000" w:rsidP="00282000">
          <w:pPr>
            <w:pStyle w:val="Voettekst"/>
            <w:rPr>
              <w:sz w:val="18"/>
              <w:szCs w:val="18"/>
            </w:rPr>
          </w:pPr>
          <w:r>
            <w:rPr>
              <w:sz w:val="18"/>
              <w:szCs w:val="18"/>
            </w:rPr>
            <w:t xml:space="preserve">bankrelatie: NL14RABO0321793811 t.n.v. </w:t>
          </w:r>
        </w:p>
        <w:p w:rsidR="00282000" w:rsidRDefault="00282000" w:rsidP="00282000">
          <w:pPr>
            <w:pStyle w:val="Voettekst"/>
            <w:rPr>
              <w:sz w:val="18"/>
              <w:szCs w:val="18"/>
            </w:rPr>
          </w:pPr>
          <w:r>
            <w:rPr>
              <w:sz w:val="18"/>
              <w:szCs w:val="18"/>
            </w:rPr>
            <w:t>Stichting. Begeleid Wonen Meijel</w:t>
          </w:r>
        </w:p>
        <w:p w:rsidR="00F31206" w:rsidRDefault="00F31206" w:rsidP="00282000">
          <w:pPr>
            <w:pStyle w:val="Voettekst"/>
            <w:rPr>
              <w:sz w:val="18"/>
              <w:szCs w:val="18"/>
            </w:rPr>
          </w:pPr>
          <w:r>
            <w:rPr>
              <w:sz w:val="18"/>
              <w:szCs w:val="18"/>
            </w:rPr>
            <w:t xml:space="preserve">Website: </w:t>
          </w:r>
          <w:hyperlink r:id="rId2" w:history="1">
            <w:r w:rsidRPr="009C0093">
              <w:rPr>
                <w:rStyle w:val="Hyperlink"/>
                <w:sz w:val="18"/>
                <w:szCs w:val="18"/>
              </w:rPr>
              <w:t>www.sbwm.eu</w:t>
            </w:r>
          </w:hyperlink>
          <w:r>
            <w:rPr>
              <w:sz w:val="18"/>
              <w:szCs w:val="18"/>
            </w:rPr>
            <w:t xml:space="preserve"> </w:t>
          </w:r>
        </w:p>
        <w:p w:rsidR="00282000" w:rsidRDefault="00282000" w:rsidP="00282000">
          <w:pPr>
            <w:pStyle w:val="Voettekst"/>
            <w:rPr>
              <w:sz w:val="18"/>
              <w:szCs w:val="18"/>
            </w:rPr>
          </w:pPr>
          <w:r>
            <w:rPr>
              <w:sz w:val="18"/>
              <w:szCs w:val="18"/>
            </w:rPr>
            <w:t>KvK-nummer: 69124051      RSIN: 857746170</w:t>
          </w:r>
        </w:p>
      </w:tc>
    </w:tr>
  </w:tbl>
  <w:p w:rsidR="005A6CE9" w:rsidRDefault="005A6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3D1" w:rsidRDefault="00C813D1" w:rsidP="005A6CE9">
      <w:pPr>
        <w:spacing w:after="0" w:line="240" w:lineRule="auto"/>
      </w:pPr>
      <w:r>
        <w:separator/>
      </w:r>
    </w:p>
  </w:footnote>
  <w:footnote w:type="continuationSeparator" w:id="0">
    <w:p w:rsidR="00C813D1" w:rsidRDefault="00C813D1" w:rsidP="005A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E9" w:rsidRDefault="005A6CE9">
    <w:pPr>
      <w:pStyle w:val="Koptekst"/>
    </w:pPr>
    <w:r>
      <w:rPr>
        <w:noProof/>
      </w:rPr>
      <w:drawing>
        <wp:inline distT="0" distB="0" distL="0" distR="0">
          <wp:extent cx="4959358" cy="12220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397" cy="1228730"/>
                  </a:xfrm>
                  <a:prstGeom prst="rect">
                    <a:avLst/>
                  </a:prstGeom>
                  <a:noFill/>
                  <a:ln>
                    <a:noFill/>
                  </a:ln>
                </pic:spPr>
              </pic:pic>
            </a:graphicData>
          </a:graphic>
        </wp:inline>
      </w:drawing>
    </w:r>
  </w:p>
  <w:p w:rsidR="005A6CE9" w:rsidRDefault="005A6C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AA3"/>
    <w:multiLevelType w:val="hybridMultilevel"/>
    <w:tmpl w:val="F87EA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360F3A"/>
    <w:multiLevelType w:val="hybridMultilevel"/>
    <w:tmpl w:val="C414D9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E9"/>
    <w:rsid w:val="001932D6"/>
    <w:rsid w:val="00282000"/>
    <w:rsid w:val="004A7DF5"/>
    <w:rsid w:val="005119D0"/>
    <w:rsid w:val="005A6CE9"/>
    <w:rsid w:val="00603DE9"/>
    <w:rsid w:val="006F0606"/>
    <w:rsid w:val="00731315"/>
    <w:rsid w:val="007B3A7F"/>
    <w:rsid w:val="00894601"/>
    <w:rsid w:val="00C526E2"/>
    <w:rsid w:val="00C813D1"/>
    <w:rsid w:val="00CD570A"/>
    <w:rsid w:val="00D56F87"/>
    <w:rsid w:val="00D946CD"/>
    <w:rsid w:val="00F31206"/>
    <w:rsid w:val="00FF2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571A"/>
  <w15:chartTrackingRefBased/>
  <w15:docId w15:val="{62BCA5F9-634B-4461-93A0-CDE10414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6C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CE9"/>
  </w:style>
  <w:style w:type="paragraph" w:styleId="Voettekst">
    <w:name w:val="footer"/>
    <w:basedOn w:val="Standaard"/>
    <w:link w:val="VoettekstChar"/>
    <w:uiPriority w:val="99"/>
    <w:unhideWhenUsed/>
    <w:rsid w:val="005A6C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CE9"/>
  </w:style>
  <w:style w:type="character" w:styleId="Hyperlink">
    <w:name w:val="Hyperlink"/>
    <w:basedOn w:val="Standaardalinea-lettertype"/>
    <w:uiPriority w:val="99"/>
    <w:unhideWhenUsed/>
    <w:rsid w:val="00D56F87"/>
    <w:rPr>
      <w:color w:val="0563C1" w:themeColor="hyperlink"/>
      <w:u w:val="single"/>
    </w:rPr>
  </w:style>
  <w:style w:type="character" w:styleId="Onopgelostemelding">
    <w:name w:val="Unresolved Mention"/>
    <w:basedOn w:val="Standaardalinea-lettertype"/>
    <w:uiPriority w:val="99"/>
    <w:semiHidden/>
    <w:unhideWhenUsed/>
    <w:rsid w:val="00D56F87"/>
    <w:rPr>
      <w:color w:val="605E5C"/>
      <w:shd w:val="clear" w:color="auto" w:fill="E1DFDD"/>
    </w:rPr>
  </w:style>
  <w:style w:type="table" w:styleId="Tabelraster">
    <w:name w:val="Table Grid"/>
    <w:basedOn w:val="Standaardtabel"/>
    <w:uiPriority w:val="39"/>
    <w:rsid w:val="0028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bwm.eu" TargetMode="External"/><Relationship Id="rId1" Type="http://schemas.openxmlformats.org/officeDocument/2006/relationships/hyperlink" Target="mailto:secretaris@sbw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dc:creator>
  <cp:keywords/>
  <dc:description/>
  <cp:lastModifiedBy>Manders</cp:lastModifiedBy>
  <cp:revision>3</cp:revision>
  <cp:lastPrinted>2022-03-08T17:35:00Z</cp:lastPrinted>
  <dcterms:created xsi:type="dcterms:W3CDTF">2022-09-23T12:06:00Z</dcterms:created>
  <dcterms:modified xsi:type="dcterms:W3CDTF">2023-06-16T14:11:00Z</dcterms:modified>
</cp:coreProperties>
</file>